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0C7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0C7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7A" w:rsidRDefault="00750C7A" w:rsidP="00750C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Про зміну </w:t>
      </w:r>
      <w:proofErr w:type="gramStart"/>
      <w:r w:rsidRPr="00750C7A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750C7A">
        <w:rPr>
          <w:rFonts w:ascii="Times New Roman" w:hAnsi="Times New Roman" w:cs="Times New Roman"/>
          <w:sz w:val="28"/>
          <w:szCs w:val="28"/>
        </w:rPr>
        <w:t xml:space="preserve"> наукових фахових </w:t>
      </w:r>
    </w:p>
    <w:p w:rsidR="00750C7A" w:rsidRPr="00750C7A" w:rsidRDefault="00750C7A" w:rsidP="0075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0C7A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750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C7A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</w:p>
    <w:p w:rsidR="00750C7A" w:rsidRPr="00750C7A" w:rsidRDefault="00750C7A" w:rsidP="0075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C7A" w:rsidRPr="00750C7A" w:rsidRDefault="00750C7A" w:rsidP="0075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Заслухавши інформацію проректора з наукової роботи Омельчука </w:t>
      </w:r>
      <w:proofErr w:type="spellStart"/>
      <w:r w:rsidRPr="00750C7A">
        <w:rPr>
          <w:rFonts w:ascii="Times New Roman" w:hAnsi="Times New Roman" w:cs="Times New Roman"/>
          <w:sz w:val="28"/>
          <w:szCs w:val="28"/>
        </w:rPr>
        <w:t>С.А.про</w:t>
      </w:r>
      <w:proofErr w:type="spellEnd"/>
      <w:r w:rsidRPr="00750C7A">
        <w:rPr>
          <w:rFonts w:ascii="Times New Roman" w:hAnsi="Times New Roman" w:cs="Times New Roman"/>
          <w:sz w:val="28"/>
          <w:szCs w:val="28"/>
        </w:rPr>
        <w:t xml:space="preserve"> зміну </w:t>
      </w:r>
      <w:proofErr w:type="gramStart"/>
      <w:r w:rsidRPr="00750C7A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750C7A">
        <w:rPr>
          <w:rFonts w:ascii="Times New Roman" w:hAnsi="Times New Roman" w:cs="Times New Roman"/>
          <w:sz w:val="28"/>
          <w:szCs w:val="28"/>
        </w:rPr>
        <w:t xml:space="preserve"> наукових фахових видань університету,</w:t>
      </w:r>
    </w:p>
    <w:p w:rsidR="00750C7A" w:rsidRPr="00750C7A" w:rsidRDefault="00750C7A" w:rsidP="00750C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 xml:space="preserve">Вчена рада вирішила: </w:t>
      </w:r>
    </w:p>
    <w:p w:rsidR="00750C7A" w:rsidRPr="00750C7A" w:rsidRDefault="00750C7A" w:rsidP="00750C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0C7A">
        <w:rPr>
          <w:rFonts w:ascii="Times New Roman" w:hAnsi="Times New Roman" w:cs="Times New Roman"/>
          <w:sz w:val="28"/>
          <w:szCs w:val="28"/>
        </w:rPr>
        <w:t>Змінити назви наукових фахових видань університету:</w:t>
      </w:r>
    </w:p>
    <w:p w:rsidR="00750C7A" w:rsidRPr="00750C7A" w:rsidRDefault="00750C7A" w:rsidP="00750C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874"/>
        <w:gridCol w:w="5177"/>
      </w:tblGrid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0C7A" w:rsidRPr="00750C7A" w:rsidRDefault="00750C7A" w:rsidP="0075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з/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Попередня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фахового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  <w:proofErr w:type="spellEnd"/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Нова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</w:p>
          <w:p w:rsidR="00750C7A" w:rsidRPr="00750C7A" w:rsidRDefault="00750C7A" w:rsidP="0075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фахового видання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Збірник «Інформаційні технології в освіті»,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Technologes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Збірник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Information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Technologies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Журнал "Чорноморський ботанічний журнал"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Журнал «Чорноморський ботанічний журнал»,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Chornomorski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Botanical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Черноморский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ботанический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журнал»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Збірник "Збірник наукових праць /педагогічні науки/"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Збірник «Збірник наукових праць «Педагогічні науки»,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Collection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Research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Papers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edagogical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Збірник «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івденний архів (філологічні науки)»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Збірник «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івденний архів (філологічні науки)»,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South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Аrchive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Рhilological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Журнал «Науковий вісник Херсонського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університету. Серія «Географічні науки»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Журнал «Науковий вісник Херсонського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університету. Серія «Географічні науки»,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Bulletin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Kherson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Geographical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Збірник «Науковий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вісник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Херсонського державного університету. Серія  «Психологічні науки»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Збірник «Науковий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вісник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Херсонського державного університету. Серія «Психологічні науки»,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Bulletin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Kherson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Psychological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Збірник «Науковий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вісник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Херсонського державного університету. Серія: економічні науки»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Збірник «Науковий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вісник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Херсонського державного університету. Серія «Економічні науки»,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Bulletin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Kherson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Economic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Журнал “Науковий вісник Херсонського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університету. Серія: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Перекладознавство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іжкультурна комунікація”, “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Kherson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Herald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Translation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Studies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Intercultural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Збірник «Науковий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вісник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Херсонського державного університету. Серія «Германістика та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іжкультурна комунікація»,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Bulletin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Kherson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Germanic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Studies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Intercultural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Журнал "Науковий вісник Херсонського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державного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університету. Серія "Лінгвістика"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Збірник «Науковий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вісник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Херсонського державного університету. Серія «Лінгвістика»,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Bulletin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Kherson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State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750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750C7A">
              <w:rPr>
                <w:rFonts w:ascii="Times New Roman" w:hAnsi="Times New Roman" w:cs="Times New Roman"/>
                <w:bCs/>
                <w:sz w:val="28"/>
                <w:szCs w:val="28"/>
              </w:rPr>
              <w:t>Series</w:t>
            </w:r>
            <w:proofErr w:type="spellEnd"/>
            <w:r w:rsidRPr="00750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750C7A">
              <w:rPr>
                <w:rFonts w:ascii="Times New Roman" w:hAnsi="Times New Roman" w:cs="Times New Roman"/>
                <w:bCs/>
                <w:sz w:val="28"/>
                <w:szCs w:val="28"/>
              </w:rPr>
              <w:t>Linguistics</w:t>
            </w:r>
            <w:proofErr w:type="spellEnd"/>
            <w:r w:rsidRPr="00750C7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50C7A" w:rsidRPr="00750C7A" w:rsidTr="00305E1A">
        <w:tc>
          <w:tcPr>
            <w:tcW w:w="555" w:type="dxa"/>
          </w:tcPr>
          <w:p w:rsidR="00750C7A" w:rsidRPr="00750C7A" w:rsidRDefault="00750C7A" w:rsidP="0075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4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Збірник "Природничий альманах /серія біологічні науки/"</w:t>
            </w:r>
          </w:p>
        </w:tc>
        <w:tc>
          <w:tcPr>
            <w:tcW w:w="5177" w:type="dxa"/>
          </w:tcPr>
          <w:p w:rsidR="00750C7A" w:rsidRPr="00750C7A" w:rsidRDefault="00750C7A" w:rsidP="00750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Збірник «Природничий </w:t>
            </w:r>
            <w:proofErr w:type="gram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альманах (б</w:t>
            </w:r>
            <w:proofErr w:type="gram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іологічні науки)», «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Bulletin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Natural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Biological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750C7A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</w:tr>
    </w:tbl>
    <w:p w:rsidR="00750C7A" w:rsidRPr="00750C7A" w:rsidRDefault="00750C7A" w:rsidP="00750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06" w:rsidRPr="00750C7A" w:rsidRDefault="00AD7706" w:rsidP="00750C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1A6D2D"/>
    <w:multiLevelType w:val="hybridMultilevel"/>
    <w:tmpl w:val="42C87F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5007A9"/>
    <w:multiLevelType w:val="hybridMultilevel"/>
    <w:tmpl w:val="2C007A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F9A285F"/>
    <w:multiLevelType w:val="hybridMultilevel"/>
    <w:tmpl w:val="86FAB51E"/>
    <w:lvl w:ilvl="0" w:tplc="482C11C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B866AD02">
      <w:start w:val="2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32EA"/>
    <w:rsid w:val="00234F8F"/>
    <w:rsid w:val="00280BBB"/>
    <w:rsid w:val="002C689F"/>
    <w:rsid w:val="00395248"/>
    <w:rsid w:val="003E5722"/>
    <w:rsid w:val="0043595C"/>
    <w:rsid w:val="004507B2"/>
    <w:rsid w:val="004A7F8E"/>
    <w:rsid w:val="00640CC3"/>
    <w:rsid w:val="00734DB7"/>
    <w:rsid w:val="00750C7A"/>
    <w:rsid w:val="00A44665"/>
    <w:rsid w:val="00AC5455"/>
    <w:rsid w:val="00AD7706"/>
    <w:rsid w:val="00B226C3"/>
    <w:rsid w:val="00B82265"/>
    <w:rsid w:val="00BE0110"/>
    <w:rsid w:val="00C51474"/>
    <w:rsid w:val="00D0148A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uiPriority w:val="99"/>
    <w:qFormat/>
    <w:rsid w:val="00AD7706"/>
    <w:rPr>
      <w:i/>
      <w:iCs/>
    </w:rPr>
  </w:style>
  <w:style w:type="paragraph" w:styleId="a7">
    <w:name w:val="Normal (Web)"/>
    <w:basedOn w:val="a"/>
    <w:uiPriority w:val="99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7706"/>
    <w:rPr>
      <w:color w:val="0000FF"/>
      <w:u w:val="single"/>
    </w:rPr>
  </w:style>
  <w:style w:type="character" w:styleId="a9">
    <w:name w:val="Strong"/>
    <w:qFormat/>
    <w:rsid w:val="00750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uiPriority w:val="99"/>
    <w:qFormat/>
    <w:rsid w:val="00AD7706"/>
    <w:rPr>
      <w:i/>
      <w:iCs/>
    </w:rPr>
  </w:style>
  <w:style w:type="paragraph" w:styleId="a7">
    <w:name w:val="Normal (Web)"/>
    <w:basedOn w:val="a"/>
    <w:uiPriority w:val="99"/>
    <w:rsid w:val="00A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AD7706"/>
    <w:rPr>
      <w:color w:val="0000FF"/>
      <w:u w:val="single"/>
    </w:rPr>
  </w:style>
  <w:style w:type="character" w:styleId="a9">
    <w:name w:val="Strong"/>
    <w:qFormat/>
    <w:rsid w:val="00750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2018-09-18T08:14:00Z</cp:lastPrinted>
  <dcterms:created xsi:type="dcterms:W3CDTF">2018-09-18T11:47:00Z</dcterms:created>
  <dcterms:modified xsi:type="dcterms:W3CDTF">2019-11-08T11:35:00Z</dcterms:modified>
</cp:coreProperties>
</file>